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35" w:rsidRPr="002B2535" w:rsidRDefault="002B2535" w:rsidP="002B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35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2B2535" w:rsidRPr="002B2535" w:rsidRDefault="002B2535" w:rsidP="002B2535">
      <w:pPr>
        <w:jc w:val="both"/>
        <w:rPr>
          <w:rFonts w:ascii="Times New Roman" w:hAnsi="Times New Roman" w:cs="Times New Roman"/>
          <w:sz w:val="24"/>
          <w:szCs w:val="24"/>
        </w:rPr>
      </w:pPr>
      <w:r w:rsidRPr="002B2535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informujemy, iż:</w:t>
      </w:r>
    </w:p>
    <w:p w:rsidR="002B2535" w:rsidRPr="002B2535" w:rsidRDefault="002B2535" w:rsidP="002B2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53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377404">
        <w:rPr>
          <w:rFonts w:ascii="Times New Roman" w:hAnsi="Times New Roman" w:cs="Times New Roman"/>
          <w:sz w:val="24"/>
          <w:szCs w:val="24"/>
        </w:rPr>
        <w:t xml:space="preserve">Publiczna </w:t>
      </w:r>
      <w:r w:rsidRPr="008004E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377404">
        <w:rPr>
          <w:rFonts w:ascii="Times New Roman" w:hAnsi="Times New Roman" w:cs="Times New Roman"/>
          <w:sz w:val="24"/>
          <w:szCs w:val="24"/>
        </w:rPr>
        <w:t>w Bełcznie</w:t>
      </w:r>
      <w:r w:rsidRPr="008004E6">
        <w:rPr>
          <w:rFonts w:ascii="Times New Roman" w:hAnsi="Times New Roman" w:cs="Times New Roman"/>
          <w:sz w:val="24"/>
          <w:szCs w:val="24"/>
        </w:rPr>
        <w:t>, 73-150 Łobez, reprezentowana przez Dyrektora.</w:t>
      </w:r>
    </w:p>
    <w:p w:rsidR="002B253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 (IODO)- panią Annę Czarnecką, z którą można skontaktować się poprzez email </w:t>
      </w:r>
      <w:hyperlink r:id="rId6" w:history="1">
        <w:r w:rsidRPr="008004E6">
          <w:rPr>
            <w:rStyle w:val="Hipercze"/>
            <w:rFonts w:ascii="Times New Roman" w:hAnsi="Times New Roman" w:cs="Times New Roman"/>
            <w:sz w:val="24"/>
            <w:szCs w:val="24"/>
          </w:rPr>
          <w:t>iod@lobez.pl</w:t>
        </w:r>
      </w:hyperlink>
      <w:r w:rsidRPr="008004E6">
        <w:rPr>
          <w:rFonts w:ascii="Times New Roman" w:hAnsi="Times New Roman" w:cs="Times New Roman"/>
          <w:sz w:val="24"/>
          <w:szCs w:val="24"/>
        </w:rPr>
        <w:t xml:space="preserve"> lub pisemnie na adres siedziby administratora, w sprawach dotyczących przetwarzania danych osobowych oraz korzystania z praw związanych z przetwarzaniem.</w:t>
      </w:r>
    </w:p>
    <w:p w:rsidR="002B253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Dane przetwarzane będą w celu realizacji zadań publicznych zgodnie z RODO:</w:t>
      </w:r>
    </w:p>
    <w:p w:rsidR="002B2535" w:rsidRPr="002B2535" w:rsidRDefault="002B2535" w:rsidP="002B2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Pr="002B2535">
        <w:rPr>
          <w:rFonts w:ascii="Times New Roman" w:hAnsi="Times New Roman" w:cs="Times New Roman"/>
          <w:sz w:val="24"/>
          <w:szCs w:val="24"/>
        </w:rPr>
        <w:t xml:space="preserve"> wypełnienia obowiązku prawnego ciążącego na administratorze (zgodnie z art. 6 ust. 1 lit. c) RODO),</w:t>
      </w:r>
    </w:p>
    <w:p w:rsidR="002B2535" w:rsidRPr="002B2535" w:rsidRDefault="002B2535" w:rsidP="002B2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535">
        <w:rPr>
          <w:rFonts w:ascii="Times New Roman" w:hAnsi="Times New Roman" w:cs="Times New Roman"/>
          <w:sz w:val="24"/>
          <w:szCs w:val="24"/>
        </w:rPr>
        <w:t>w celu realizacji umowy, gdy osoba, której dane dotyczą, jest jej stroną lub gdy jest to niezbędne do podjęcia działań przed zawarciem umowy, na żądanie osoby, której dane dotyczą (zgodnie z art. 6 ust. 1 lit. b) RODO),</w:t>
      </w:r>
    </w:p>
    <w:p w:rsidR="002B2535" w:rsidRDefault="002B2535" w:rsidP="002B2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Pr="002B2535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 (zgodnie z art. 6 ust. 1 lit. e) RODO)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2535" w:rsidRPr="002B2535" w:rsidRDefault="002B2535" w:rsidP="002B2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535">
        <w:rPr>
          <w:rFonts w:ascii="Times New Roman" w:hAnsi="Times New Roman" w:cs="Times New Roman"/>
          <w:sz w:val="24"/>
          <w:szCs w:val="24"/>
        </w:rPr>
        <w:t>na podstawie zgody osoby (zgodnie z art. 6 ust. 1 lit a)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535" w:rsidRPr="008004E6" w:rsidRDefault="008004E6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4E6">
        <w:rPr>
          <w:rFonts w:ascii="Times New Roman" w:hAnsi="Times New Roman" w:cs="Times New Roman"/>
          <w:sz w:val="24"/>
          <w:szCs w:val="24"/>
        </w:rPr>
        <w:t>pedagogicznej. Podstawa przetwarzania danych osobowych zależna jest od rodzaju operacji, jakie wykonywane są na danych osobowych.</w:t>
      </w:r>
    </w:p>
    <w:p w:rsidR="002B253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Odbiorcami danych osobowych mogą być</w:t>
      </w:r>
    </w:p>
    <w:p w:rsidR="008004E6" w:rsidRDefault="002B2535" w:rsidP="002B25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podmioty uprawnione do uzyskania danych osobowych na podstawie przepisów prawa</w:t>
      </w:r>
    </w:p>
    <w:p w:rsidR="002B2535" w:rsidRPr="008004E6" w:rsidRDefault="002B2535" w:rsidP="002B25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podmioty przetwarzające, które na podstawie stosownych umów zgodnych z art. 28 RODO przetwarzają dane osobowe w imieniu Administratora danych.</w:t>
      </w:r>
    </w:p>
    <w:p w:rsidR="002B2535" w:rsidRPr="008004E6" w:rsidRDefault="002B2535" w:rsidP="002B25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Dane osobowe przechowywane są przez okres niezbędny do realizacji celów wskazanych w punkcie 3, a po tym czasie przez okres oraz w zakresie wymaganym przez przepisy prawa w tym Rozporządzenia Prezesa Rady Ministrów z dnia 18 stycznia 2011 r. w sprawie instrukcji kancelaryjnej, jednolitych rzeczowych wykazów akt oraz instrukcji w sprawie organizacji i zakresu działania archiwów zakładowych</w:t>
      </w:r>
    </w:p>
    <w:p w:rsidR="002B253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lastRenderedPageBreak/>
        <w:t>Osoba, której dane osobowe przetwarza administrator danych, posiada prawo do (z zastrzeżeniem ograniczeń wynikających z przepisów prawa):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dostępu do treści danych (zgodnie z art. 15 RODO);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sprostowania danych (zgodnie z art. 16 RODO);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usunięcia danych (zgodnie z art. 17 RODO);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ograniczenia przetwarzania danych (zgodnie z art. 18 RODO);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przenoszenia danych (zgodnie z art. 20 RODO);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prawo do wniesienia sprzeciwu (zgodnie z art. 21 RODO);</w:t>
      </w:r>
    </w:p>
    <w:p w:rsidR="002B2535" w:rsidRPr="008004E6" w:rsidRDefault="002B2535" w:rsidP="008004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cofnięciem;</w:t>
      </w:r>
    </w:p>
    <w:p w:rsidR="002B2535" w:rsidRPr="008004E6" w:rsidRDefault="002B2535" w:rsidP="002B25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 xml:space="preserve">wniesienia skargi do organu nadzorczego (Prezesa </w:t>
      </w:r>
      <w:r w:rsidR="008004E6">
        <w:rPr>
          <w:rFonts w:ascii="Times New Roman" w:hAnsi="Times New Roman" w:cs="Times New Roman"/>
          <w:sz w:val="24"/>
          <w:szCs w:val="24"/>
        </w:rPr>
        <w:t>Urzędu Ochrony Danych Osobowych,</w:t>
      </w:r>
      <w:r w:rsidRPr="008004E6">
        <w:rPr>
          <w:rFonts w:ascii="Times New Roman" w:hAnsi="Times New Roman" w:cs="Times New Roman"/>
          <w:sz w:val="24"/>
          <w:szCs w:val="24"/>
        </w:rPr>
        <w:t xml:space="preserve"> ul. Stawki 2, 00-193 Warszawa) w przypadku uznania, że przetwarzanie danych osobowych narusza przepisy Ogólnego rozporządzenia o ochronie danych.</w:t>
      </w:r>
    </w:p>
    <w:p w:rsidR="002B253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Dane osobowe nie są przetwarzane przez administratora danych w sposób zautomatyzowany i nie są poddawane profilowaniu.</w:t>
      </w:r>
    </w:p>
    <w:p w:rsidR="00C67BE5" w:rsidRPr="008004E6" w:rsidRDefault="002B2535" w:rsidP="008004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E6">
        <w:rPr>
          <w:rFonts w:ascii="Times New Roman" w:hAnsi="Times New Roman" w:cs="Times New Roman"/>
          <w:sz w:val="24"/>
          <w:szCs w:val="24"/>
        </w:rPr>
        <w:t>Dane osobowe nie są przekazywane do państw trzecich, z wyjątkiem sytuacji przewidzi</w:t>
      </w:r>
      <w:r w:rsidR="00377404">
        <w:rPr>
          <w:rFonts w:ascii="Times New Roman" w:hAnsi="Times New Roman" w:cs="Times New Roman"/>
          <w:sz w:val="24"/>
          <w:szCs w:val="24"/>
        </w:rPr>
        <w:t>anych</w:t>
      </w:r>
      <w:bookmarkStart w:id="0" w:name="_GoBack"/>
      <w:bookmarkEnd w:id="0"/>
      <w:r w:rsidRPr="008004E6">
        <w:rPr>
          <w:rFonts w:ascii="Times New Roman" w:hAnsi="Times New Roman" w:cs="Times New Roman"/>
          <w:sz w:val="24"/>
          <w:szCs w:val="24"/>
        </w:rPr>
        <w:t xml:space="preserve"> w przepisach prawa.</w:t>
      </w:r>
    </w:p>
    <w:sectPr w:rsidR="00C67BE5" w:rsidRPr="0080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B13"/>
    <w:multiLevelType w:val="hybridMultilevel"/>
    <w:tmpl w:val="2A021A88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 w15:restartNumberingAfterBreak="0">
    <w:nsid w:val="3EB55A46"/>
    <w:multiLevelType w:val="hybridMultilevel"/>
    <w:tmpl w:val="DD40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290E"/>
    <w:multiLevelType w:val="hybridMultilevel"/>
    <w:tmpl w:val="623616A0"/>
    <w:lvl w:ilvl="0" w:tplc="0415000F">
      <w:start w:val="1"/>
      <w:numFmt w:val="decimal"/>
      <w:lvlText w:val="%1.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" w15:restartNumberingAfterBreak="0">
    <w:nsid w:val="46A44615"/>
    <w:multiLevelType w:val="hybridMultilevel"/>
    <w:tmpl w:val="A6F0CD66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53D84CDD"/>
    <w:multiLevelType w:val="hybridMultilevel"/>
    <w:tmpl w:val="F18C28F2"/>
    <w:lvl w:ilvl="0" w:tplc="0415000F">
      <w:start w:val="1"/>
      <w:numFmt w:val="decimal"/>
      <w:lvlText w:val="%1.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5D66658E"/>
    <w:multiLevelType w:val="hybridMultilevel"/>
    <w:tmpl w:val="79C64272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5F186074"/>
    <w:multiLevelType w:val="hybridMultilevel"/>
    <w:tmpl w:val="A75E568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9DF6967"/>
    <w:multiLevelType w:val="hybridMultilevel"/>
    <w:tmpl w:val="C5BA2494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764F7E80"/>
    <w:multiLevelType w:val="hybridMultilevel"/>
    <w:tmpl w:val="AAFE6898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35"/>
    <w:rsid w:val="002B2535"/>
    <w:rsid w:val="00377404"/>
    <w:rsid w:val="008004E6"/>
    <w:rsid w:val="00C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B5E7"/>
  <w15:docId w15:val="{D109EF63-1B15-4670-8FCD-49E5036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5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be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DB73-9ADE-4D63-88C8-F665D427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Czarnecka</dc:creator>
  <cp:lastModifiedBy>Dyrektor</cp:lastModifiedBy>
  <cp:revision>2</cp:revision>
  <dcterms:created xsi:type="dcterms:W3CDTF">2020-03-02T10:35:00Z</dcterms:created>
  <dcterms:modified xsi:type="dcterms:W3CDTF">2020-03-02T10:35:00Z</dcterms:modified>
</cp:coreProperties>
</file>